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55FF9" w14:textId="6CFF03AE" w:rsidR="00CE7425" w:rsidRDefault="00CE7425" w:rsidP="00CE7425">
      <w:pPr>
        <w:pStyle w:val="Heading2"/>
      </w:pPr>
      <w:bookmarkStart w:id="0" w:name="_Toc54944563"/>
      <w:r w:rsidRPr="00324C5A">
        <w:t xml:space="preserve">Household Water </w:t>
      </w:r>
      <w:r>
        <w:t>Budget Template</w:t>
      </w:r>
      <w:bookmarkEnd w:id="0"/>
    </w:p>
    <w:p w14:paraId="0ECFAF06" w14:textId="77777777" w:rsidR="00CE7425" w:rsidRDefault="00CE7425" w:rsidP="00CE7425">
      <w:pPr>
        <w:ind w:left="-567" w:right="-619"/>
      </w:pPr>
    </w:p>
    <w:p w14:paraId="507A2B4E" w14:textId="5A73110D" w:rsidR="00CE7425" w:rsidRDefault="00CE7425" w:rsidP="00CE7425">
      <w:pPr>
        <w:ind w:left="-567" w:right="-52"/>
        <w:jc w:val="both"/>
      </w:pPr>
      <w:r>
        <w:t xml:space="preserve">This template references the </w:t>
      </w:r>
      <w:proofErr w:type="spellStart"/>
      <w:r w:rsidRPr="00F2165D">
        <w:rPr>
          <w:u w:val="single"/>
        </w:rPr>
        <w:t>Witchcliffe</w:t>
      </w:r>
      <w:proofErr w:type="spellEnd"/>
      <w:r w:rsidRPr="00F2165D">
        <w:rPr>
          <w:u w:val="single"/>
        </w:rPr>
        <w:t xml:space="preserve"> Ecovillage Residential Water Supply Handbook 2020</w:t>
      </w:r>
      <w:r>
        <w:t>, in particular Figure 2, WEV Water Storage Guide (p.</w:t>
      </w:r>
      <w:r w:rsidR="00BB2EBB">
        <w:t>6</w:t>
      </w:r>
      <w:r>
        <w:t>) and Table 2, WEV Minimum Roof Areas and Water Storage Volumes (p.</w:t>
      </w:r>
      <w:r w:rsidR="00BB2EBB">
        <w:t>9</w:t>
      </w:r>
      <w:r>
        <w:t xml:space="preserve">). An accurate Household Water Budget must be provided to the WEV Design Team during the building application process, as well as to prospective purchasers if the house is sold in the future. </w:t>
      </w:r>
    </w:p>
    <w:p w14:paraId="79DC3D07" w14:textId="77777777" w:rsidR="00CE7425" w:rsidRPr="00531C6B" w:rsidRDefault="00CE7425" w:rsidP="00CE7425">
      <w:pPr>
        <w:ind w:left="-567" w:right="-619"/>
      </w:pPr>
    </w:p>
    <w:tbl>
      <w:tblPr>
        <w:tblStyle w:val="TableGrid"/>
        <w:tblW w:w="9781" w:type="dxa"/>
        <w:tblInd w:w="-572" w:type="dxa"/>
        <w:tblBorders>
          <w:top w:val="single" w:sz="4" w:space="0" w:color="416A7F"/>
          <w:left w:val="single" w:sz="4" w:space="0" w:color="416A7F"/>
          <w:bottom w:val="single" w:sz="4" w:space="0" w:color="416A7F"/>
          <w:right w:val="single" w:sz="4" w:space="0" w:color="416A7F"/>
          <w:insideH w:val="single" w:sz="4" w:space="0" w:color="416A7F"/>
          <w:insideV w:val="single" w:sz="4" w:space="0" w:color="416A7F"/>
        </w:tblBorders>
        <w:tblLook w:val="04A0" w:firstRow="1" w:lastRow="0" w:firstColumn="1" w:lastColumn="0" w:noHBand="0" w:noVBand="1"/>
      </w:tblPr>
      <w:tblGrid>
        <w:gridCol w:w="7655"/>
        <w:gridCol w:w="2126"/>
      </w:tblGrid>
      <w:tr w:rsidR="00CE7425" w:rsidRPr="00F47CB7" w14:paraId="7088621C" w14:textId="77777777" w:rsidTr="00FD67B9">
        <w:trPr>
          <w:trHeight w:val="539"/>
        </w:trPr>
        <w:tc>
          <w:tcPr>
            <w:tcW w:w="7655" w:type="dxa"/>
            <w:shd w:val="clear" w:color="auto" w:fill="416A7F"/>
          </w:tcPr>
          <w:p w14:paraId="111E32C0" w14:textId="77777777" w:rsidR="00CE7425" w:rsidRPr="00F47CB7" w:rsidRDefault="00CE7425" w:rsidP="00CE7425">
            <w:pPr>
              <w:pStyle w:val="ListParagraph"/>
              <w:numPr>
                <w:ilvl w:val="0"/>
                <w:numId w:val="1"/>
              </w:numPr>
              <w:ind w:left="34" w:right="-619"/>
              <w:rPr>
                <w:b/>
                <w:bCs/>
                <w:color w:val="FFFFFF" w:themeColor="background1"/>
                <w:sz w:val="18"/>
                <w:szCs w:val="18"/>
              </w:rPr>
            </w:pPr>
            <w:r w:rsidRPr="00F47CB7">
              <w:rPr>
                <w:b/>
                <w:bCs/>
                <w:color w:val="FFFFFF" w:themeColor="background1"/>
                <w:sz w:val="18"/>
                <w:szCs w:val="18"/>
              </w:rPr>
              <w:t>Property details</w:t>
            </w:r>
          </w:p>
          <w:p w14:paraId="4E8DB74E" w14:textId="77777777" w:rsidR="00CE7425" w:rsidRPr="00F47CB7" w:rsidRDefault="00CE7425" w:rsidP="00CE7425">
            <w:pPr>
              <w:pStyle w:val="ListParagraph"/>
              <w:numPr>
                <w:ilvl w:val="0"/>
                <w:numId w:val="1"/>
              </w:numPr>
              <w:ind w:left="-567" w:right="-619"/>
              <w:rPr>
                <w:b/>
                <w:bCs/>
                <w:color w:val="FFFFFF" w:themeColor="background1"/>
                <w:sz w:val="18"/>
                <w:szCs w:val="18"/>
              </w:rPr>
            </w:pPr>
          </w:p>
        </w:tc>
        <w:tc>
          <w:tcPr>
            <w:tcW w:w="2126" w:type="dxa"/>
            <w:shd w:val="clear" w:color="auto" w:fill="416A7F"/>
          </w:tcPr>
          <w:p w14:paraId="2DBE1716" w14:textId="77777777" w:rsidR="00CE7425" w:rsidRPr="00F47CB7" w:rsidRDefault="00CE7425" w:rsidP="00FD67B9">
            <w:pPr>
              <w:ind w:left="-567" w:right="-619"/>
              <w:jc w:val="right"/>
              <w:rPr>
                <w:b/>
                <w:bCs/>
                <w:color w:val="FFFFFF" w:themeColor="background1"/>
                <w:sz w:val="18"/>
                <w:szCs w:val="18"/>
              </w:rPr>
            </w:pPr>
          </w:p>
        </w:tc>
      </w:tr>
      <w:tr w:rsidR="00CE7425" w:rsidRPr="00F47CB7" w14:paraId="10D4B4A1" w14:textId="77777777" w:rsidTr="00F33033">
        <w:trPr>
          <w:trHeight w:val="263"/>
        </w:trPr>
        <w:tc>
          <w:tcPr>
            <w:tcW w:w="9781" w:type="dxa"/>
            <w:gridSpan w:val="2"/>
          </w:tcPr>
          <w:p w14:paraId="23445DF1" w14:textId="2E84C6B3" w:rsidR="00CE7425" w:rsidRPr="00CE7425" w:rsidRDefault="00CE7425" w:rsidP="00CE7425">
            <w:pPr>
              <w:ind w:left="34" w:right="-619"/>
              <w:rPr>
                <w:b/>
                <w:bCs/>
                <w:sz w:val="18"/>
                <w:szCs w:val="18"/>
              </w:rPr>
            </w:pPr>
            <w:r w:rsidRPr="00F47CB7">
              <w:rPr>
                <w:b/>
                <w:bCs/>
                <w:sz w:val="18"/>
                <w:szCs w:val="18"/>
              </w:rPr>
              <w:t>1.1 Lot number</w:t>
            </w:r>
          </w:p>
        </w:tc>
      </w:tr>
      <w:tr w:rsidR="00CE7425" w:rsidRPr="00F47CB7" w14:paraId="1D41EDB9" w14:textId="77777777" w:rsidTr="005D33F2">
        <w:trPr>
          <w:trHeight w:val="275"/>
        </w:trPr>
        <w:tc>
          <w:tcPr>
            <w:tcW w:w="9781" w:type="dxa"/>
            <w:gridSpan w:val="2"/>
          </w:tcPr>
          <w:p w14:paraId="7C567E8D" w14:textId="1F934A98" w:rsidR="00CE7425" w:rsidRPr="00CE7425" w:rsidRDefault="00CE7425" w:rsidP="00CE7425">
            <w:pPr>
              <w:ind w:left="34" w:right="-619"/>
              <w:rPr>
                <w:b/>
                <w:bCs/>
                <w:sz w:val="18"/>
                <w:szCs w:val="18"/>
              </w:rPr>
            </w:pPr>
            <w:r w:rsidRPr="00F47CB7">
              <w:rPr>
                <w:b/>
                <w:bCs/>
                <w:sz w:val="18"/>
                <w:szCs w:val="18"/>
              </w:rPr>
              <w:t>1.2 Cluster number</w:t>
            </w:r>
          </w:p>
        </w:tc>
      </w:tr>
      <w:tr w:rsidR="00CE7425" w:rsidRPr="00F47CB7" w14:paraId="70DF5924" w14:textId="77777777" w:rsidTr="00FD67B9">
        <w:trPr>
          <w:trHeight w:val="316"/>
        </w:trPr>
        <w:tc>
          <w:tcPr>
            <w:tcW w:w="9781" w:type="dxa"/>
            <w:gridSpan w:val="2"/>
          </w:tcPr>
          <w:p w14:paraId="0549877C" w14:textId="72A2C3FA" w:rsidR="00CE7425" w:rsidRPr="00F47CB7" w:rsidRDefault="00CE7425" w:rsidP="00FD67B9">
            <w:pPr>
              <w:ind w:left="34" w:right="-619"/>
              <w:rPr>
                <w:b/>
                <w:bCs/>
                <w:sz w:val="18"/>
                <w:szCs w:val="18"/>
              </w:rPr>
            </w:pPr>
            <w:r w:rsidRPr="00F47CB7">
              <w:rPr>
                <w:b/>
                <w:bCs/>
                <w:sz w:val="18"/>
                <w:szCs w:val="18"/>
              </w:rPr>
              <w:t xml:space="preserve">1.3 </w:t>
            </w:r>
            <w:r>
              <w:rPr>
                <w:b/>
                <w:bCs/>
                <w:sz w:val="18"/>
                <w:szCs w:val="18"/>
              </w:rPr>
              <w:t xml:space="preserve">Street </w:t>
            </w:r>
            <w:r w:rsidRPr="00F47CB7">
              <w:rPr>
                <w:b/>
                <w:bCs/>
                <w:sz w:val="18"/>
                <w:szCs w:val="18"/>
              </w:rPr>
              <w:t>Address</w:t>
            </w:r>
          </w:p>
        </w:tc>
      </w:tr>
      <w:tr w:rsidR="00CE7425" w:rsidRPr="00F47CB7" w14:paraId="4467EBA9" w14:textId="77777777" w:rsidTr="00FD67B9">
        <w:trPr>
          <w:trHeight w:val="539"/>
        </w:trPr>
        <w:tc>
          <w:tcPr>
            <w:tcW w:w="7655" w:type="dxa"/>
            <w:shd w:val="clear" w:color="auto" w:fill="416A7F"/>
          </w:tcPr>
          <w:p w14:paraId="436BA3A7" w14:textId="77777777" w:rsidR="00CE7425" w:rsidRPr="00F47CB7" w:rsidRDefault="00CE7425" w:rsidP="00FD67B9">
            <w:pPr>
              <w:ind w:left="34" w:right="1"/>
              <w:rPr>
                <w:b/>
                <w:bCs/>
                <w:color w:val="FFFFFF" w:themeColor="background1"/>
                <w:sz w:val="18"/>
                <w:szCs w:val="18"/>
              </w:rPr>
            </w:pPr>
            <w:r w:rsidRPr="00F47CB7">
              <w:rPr>
                <w:b/>
                <w:bCs/>
                <w:color w:val="FFFFFF" w:themeColor="background1"/>
                <w:sz w:val="18"/>
                <w:szCs w:val="18"/>
              </w:rPr>
              <w:t>2. Dwelling details</w:t>
            </w:r>
          </w:p>
          <w:p w14:paraId="137214F6" w14:textId="77777777" w:rsidR="00CE7425" w:rsidRPr="00F47CB7" w:rsidRDefault="00CE7425" w:rsidP="00FD67B9">
            <w:pPr>
              <w:ind w:left="-567" w:right="1"/>
              <w:rPr>
                <w:b/>
                <w:bCs/>
                <w:color w:val="FFFFFF" w:themeColor="background1"/>
                <w:sz w:val="18"/>
                <w:szCs w:val="18"/>
              </w:rPr>
            </w:pPr>
          </w:p>
        </w:tc>
        <w:tc>
          <w:tcPr>
            <w:tcW w:w="2126" w:type="dxa"/>
            <w:shd w:val="clear" w:color="auto" w:fill="416A7F"/>
          </w:tcPr>
          <w:p w14:paraId="1A9AEC4C" w14:textId="77777777" w:rsidR="00CE7425" w:rsidRPr="00F47CB7" w:rsidRDefault="00CE7425" w:rsidP="00FD67B9">
            <w:pPr>
              <w:ind w:left="-567" w:right="29"/>
              <w:jc w:val="right"/>
              <w:rPr>
                <w:b/>
                <w:bCs/>
                <w:color w:val="FFFFFF" w:themeColor="background1"/>
                <w:sz w:val="18"/>
                <w:szCs w:val="18"/>
              </w:rPr>
            </w:pPr>
          </w:p>
        </w:tc>
      </w:tr>
      <w:tr w:rsidR="00CE7425" w:rsidRPr="00F47CB7" w14:paraId="06064D8B" w14:textId="77777777" w:rsidTr="00FD67B9">
        <w:trPr>
          <w:trHeight w:val="275"/>
        </w:trPr>
        <w:tc>
          <w:tcPr>
            <w:tcW w:w="7655" w:type="dxa"/>
          </w:tcPr>
          <w:p w14:paraId="61C89A3E" w14:textId="77777777" w:rsidR="00CE7425" w:rsidRPr="00F47CB7" w:rsidRDefault="00CE7425" w:rsidP="00FD67B9">
            <w:pPr>
              <w:ind w:left="34" w:right="1"/>
              <w:rPr>
                <w:b/>
                <w:bCs/>
                <w:sz w:val="18"/>
                <w:szCs w:val="18"/>
              </w:rPr>
            </w:pPr>
            <w:r w:rsidRPr="00F47CB7">
              <w:rPr>
                <w:b/>
                <w:bCs/>
                <w:sz w:val="18"/>
                <w:szCs w:val="18"/>
              </w:rPr>
              <w:t>2.1 No. of bedrooms</w:t>
            </w:r>
          </w:p>
        </w:tc>
        <w:tc>
          <w:tcPr>
            <w:tcW w:w="2126" w:type="dxa"/>
          </w:tcPr>
          <w:p w14:paraId="67D23348" w14:textId="70A16E26" w:rsidR="00CE7425" w:rsidRPr="00F47CB7" w:rsidRDefault="00CE7425" w:rsidP="00FD67B9">
            <w:pPr>
              <w:ind w:left="-567" w:right="29"/>
              <w:jc w:val="right"/>
              <w:rPr>
                <w:sz w:val="18"/>
                <w:szCs w:val="18"/>
              </w:rPr>
            </w:pPr>
          </w:p>
        </w:tc>
      </w:tr>
      <w:tr w:rsidR="00CE7425" w:rsidRPr="00F47CB7" w14:paraId="1A7CB80F" w14:textId="77777777" w:rsidTr="00FD67B9">
        <w:trPr>
          <w:trHeight w:val="275"/>
        </w:trPr>
        <w:tc>
          <w:tcPr>
            <w:tcW w:w="7655" w:type="dxa"/>
          </w:tcPr>
          <w:p w14:paraId="3AD96EB1" w14:textId="6D22B089" w:rsidR="00CE7425" w:rsidRPr="00F47CB7" w:rsidRDefault="00CE7425" w:rsidP="00FD67B9">
            <w:pPr>
              <w:ind w:left="34" w:right="1"/>
              <w:rPr>
                <w:b/>
                <w:bCs/>
                <w:sz w:val="18"/>
                <w:szCs w:val="18"/>
              </w:rPr>
            </w:pPr>
            <w:r w:rsidRPr="00F47CB7">
              <w:rPr>
                <w:b/>
                <w:bCs/>
                <w:sz w:val="18"/>
                <w:szCs w:val="18"/>
              </w:rPr>
              <w:t>2.2 Standard occupancy</w:t>
            </w:r>
            <w:r w:rsidR="006A48CF">
              <w:rPr>
                <w:b/>
                <w:bCs/>
                <w:sz w:val="18"/>
                <w:szCs w:val="18"/>
              </w:rPr>
              <w:t xml:space="preserve"> based on number / bedrooms</w:t>
            </w:r>
            <w:r w:rsidRPr="00F47CB7">
              <w:rPr>
                <w:b/>
                <w:bCs/>
                <w:sz w:val="18"/>
                <w:szCs w:val="18"/>
              </w:rPr>
              <w:t xml:space="preserve"> (see Table 2, p. </w:t>
            </w:r>
            <w:r>
              <w:rPr>
                <w:b/>
                <w:bCs/>
                <w:sz w:val="18"/>
                <w:szCs w:val="18"/>
              </w:rPr>
              <w:t>9, Water Handbook</w:t>
            </w:r>
            <w:r w:rsidRPr="00F47CB7">
              <w:rPr>
                <w:b/>
                <w:bCs/>
                <w:sz w:val="18"/>
                <w:szCs w:val="18"/>
              </w:rPr>
              <w:t>)</w:t>
            </w:r>
          </w:p>
        </w:tc>
        <w:tc>
          <w:tcPr>
            <w:tcW w:w="2126" w:type="dxa"/>
          </w:tcPr>
          <w:p w14:paraId="427841AF" w14:textId="77777777" w:rsidR="00CE7425" w:rsidRPr="00F47CB7" w:rsidRDefault="00CE7425" w:rsidP="00FD67B9">
            <w:pPr>
              <w:ind w:left="-567" w:right="29"/>
              <w:jc w:val="right"/>
              <w:rPr>
                <w:sz w:val="18"/>
                <w:szCs w:val="18"/>
              </w:rPr>
            </w:pPr>
            <w:r w:rsidRPr="00F47CB7">
              <w:rPr>
                <w:sz w:val="18"/>
                <w:szCs w:val="18"/>
              </w:rPr>
              <w:t>people</w:t>
            </w:r>
          </w:p>
        </w:tc>
      </w:tr>
      <w:tr w:rsidR="00CE7425" w:rsidRPr="00F47CB7" w14:paraId="7435725A" w14:textId="77777777" w:rsidTr="00FD67B9">
        <w:trPr>
          <w:trHeight w:val="263"/>
        </w:trPr>
        <w:tc>
          <w:tcPr>
            <w:tcW w:w="7655" w:type="dxa"/>
          </w:tcPr>
          <w:p w14:paraId="3DADD6FD" w14:textId="77777777" w:rsidR="00CE7425" w:rsidRPr="00F47CB7" w:rsidRDefault="00CE7425" w:rsidP="00FD67B9">
            <w:pPr>
              <w:ind w:left="34" w:right="1"/>
              <w:rPr>
                <w:b/>
                <w:bCs/>
                <w:sz w:val="18"/>
                <w:szCs w:val="18"/>
              </w:rPr>
            </w:pPr>
            <w:r w:rsidRPr="00F47CB7">
              <w:rPr>
                <w:b/>
                <w:bCs/>
                <w:sz w:val="18"/>
                <w:szCs w:val="18"/>
              </w:rPr>
              <w:t>2.3 Total roof area (including carports, sheds)</w:t>
            </w:r>
          </w:p>
        </w:tc>
        <w:tc>
          <w:tcPr>
            <w:tcW w:w="2126" w:type="dxa"/>
          </w:tcPr>
          <w:p w14:paraId="511D82F3" w14:textId="77777777" w:rsidR="00CE7425" w:rsidRPr="00F47CB7" w:rsidRDefault="00CE7425" w:rsidP="00FD67B9">
            <w:pPr>
              <w:ind w:left="-567" w:right="29"/>
              <w:jc w:val="right"/>
              <w:rPr>
                <w:sz w:val="18"/>
                <w:szCs w:val="18"/>
              </w:rPr>
            </w:pPr>
            <w:r w:rsidRPr="00F47CB7">
              <w:rPr>
                <w:sz w:val="18"/>
                <w:szCs w:val="18"/>
              </w:rPr>
              <w:t>m2</w:t>
            </w:r>
          </w:p>
        </w:tc>
      </w:tr>
      <w:tr w:rsidR="00CE7425" w:rsidRPr="00F47CB7" w14:paraId="3AAFD239" w14:textId="77777777" w:rsidTr="00FD67B9">
        <w:trPr>
          <w:trHeight w:val="275"/>
        </w:trPr>
        <w:tc>
          <w:tcPr>
            <w:tcW w:w="7655" w:type="dxa"/>
          </w:tcPr>
          <w:p w14:paraId="4170CAE0" w14:textId="77777777" w:rsidR="00CE7425" w:rsidRPr="00F47CB7" w:rsidRDefault="00CE7425" w:rsidP="00FD67B9">
            <w:pPr>
              <w:ind w:left="34" w:right="1"/>
              <w:rPr>
                <w:b/>
                <w:bCs/>
                <w:sz w:val="18"/>
                <w:szCs w:val="18"/>
              </w:rPr>
            </w:pPr>
            <w:r w:rsidRPr="00F47CB7">
              <w:rPr>
                <w:b/>
                <w:bCs/>
                <w:sz w:val="18"/>
                <w:szCs w:val="18"/>
              </w:rPr>
              <w:t>2.4 Roof area connected to rainwater tanks</w:t>
            </w:r>
          </w:p>
        </w:tc>
        <w:tc>
          <w:tcPr>
            <w:tcW w:w="2126" w:type="dxa"/>
          </w:tcPr>
          <w:p w14:paraId="1F23C7AC" w14:textId="77777777" w:rsidR="00CE7425" w:rsidRPr="00F47CB7" w:rsidRDefault="00CE7425" w:rsidP="00FD67B9">
            <w:pPr>
              <w:ind w:left="-567" w:right="29"/>
              <w:jc w:val="right"/>
              <w:rPr>
                <w:sz w:val="18"/>
                <w:szCs w:val="18"/>
              </w:rPr>
            </w:pPr>
            <w:r w:rsidRPr="00F47CB7">
              <w:rPr>
                <w:sz w:val="18"/>
                <w:szCs w:val="18"/>
              </w:rPr>
              <w:t>m2</w:t>
            </w:r>
          </w:p>
        </w:tc>
      </w:tr>
      <w:tr w:rsidR="00CE7425" w:rsidRPr="00F47CB7" w14:paraId="0107FDDA" w14:textId="77777777" w:rsidTr="00FD67B9">
        <w:trPr>
          <w:trHeight w:val="539"/>
        </w:trPr>
        <w:tc>
          <w:tcPr>
            <w:tcW w:w="7655" w:type="dxa"/>
          </w:tcPr>
          <w:p w14:paraId="0620AC27" w14:textId="77777777" w:rsidR="00CE7425" w:rsidRPr="00F47CB7" w:rsidRDefault="00CE7425" w:rsidP="00FD67B9">
            <w:pPr>
              <w:ind w:left="34" w:right="1"/>
              <w:rPr>
                <w:b/>
                <w:bCs/>
                <w:sz w:val="18"/>
                <w:szCs w:val="18"/>
              </w:rPr>
            </w:pPr>
            <w:r w:rsidRPr="00F47CB7">
              <w:rPr>
                <w:b/>
                <w:bCs/>
                <w:sz w:val="18"/>
                <w:szCs w:val="18"/>
              </w:rPr>
              <w:t>2.5 Greywater system (if provided)</w:t>
            </w:r>
          </w:p>
          <w:p w14:paraId="2E7906AC" w14:textId="77777777" w:rsidR="00CE7425" w:rsidRPr="00F47CB7" w:rsidRDefault="00CE7425" w:rsidP="00FD67B9">
            <w:pPr>
              <w:ind w:left="34" w:right="1"/>
              <w:rPr>
                <w:sz w:val="18"/>
                <w:szCs w:val="18"/>
              </w:rPr>
            </w:pPr>
            <w:r w:rsidRPr="00F47CB7">
              <w:rPr>
                <w:sz w:val="18"/>
                <w:szCs w:val="18"/>
              </w:rPr>
              <w:t>(e.g., advanced treatment, greywater diverter, or N/A)</w:t>
            </w:r>
          </w:p>
        </w:tc>
        <w:tc>
          <w:tcPr>
            <w:tcW w:w="2126" w:type="dxa"/>
          </w:tcPr>
          <w:p w14:paraId="7401B84B" w14:textId="77777777" w:rsidR="00CE7425" w:rsidRPr="00F47CB7" w:rsidRDefault="00CE7425" w:rsidP="00FD67B9">
            <w:pPr>
              <w:ind w:left="-567" w:right="29"/>
              <w:jc w:val="right"/>
              <w:rPr>
                <w:sz w:val="18"/>
                <w:szCs w:val="18"/>
              </w:rPr>
            </w:pPr>
          </w:p>
        </w:tc>
      </w:tr>
      <w:tr w:rsidR="00CE7425" w:rsidRPr="00F47CB7" w14:paraId="423F5180" w14:textId="77777777" w:rsidTr="00FD67B9">
        <w:trPr>
          <w:trHeight w:val="526"/>
        </w:trPr>
        <w:tc>
          <w:tcPr>
            <w:tcW w:w="7655" w:type="dxa"/>
            <w:shd w:val="clear" w:color="auto" w:fill="416A7F"/>
          </w:tcPr>
          <w:p w14:paraId="2AA23730" w14:textId="77777777" w:rsidR="00CE7425" w:rsidRPr="00F47CB7" w:rsidRDefault="00CE7425" w:rsidP="00FD67B9">
            <w:pPr>
              <w:ind w:left="34" w:right="1"/>
              <w:rPr>
                <w:b/>
                <w:bCs/>
                <w:color w:val="FFFFFF" w:themeColor="background1"/>
                <w:sz w:val="18"/>
                <w:szCs w:val="18"/>
              </w:rPr>
            </w:pPr>
            <w:r w:rsidRPr="00F47CB7">
              <w:rPr>
                <w:b/>
                <w:bCs/>
                <w:color w:val="FFFFFF" w:themeColor="background1"/>
                <w:sz w:val="18"/>
                <w:szCs w:val="18"/>
              </w:rPr>
              <w:t>3. Owner/Occupant Details</w:t>
            </w:r>
          </w:p>
          <w:p w14:paraId="2C2BFF9C" w14:textId="77777777" w:rsidR="00CE7425" w:rsidRPr="00F47CB7" w:rsidRDefault="00CE7425" w:rsidP="00FD67B9">
            <w:pPr>
              <w:ind w:left="-567" w:right="1"/>
              <w:rPr>
                <w:b/>
                <w:bCs/>
                <w:color w:val="FFFFFF" w:themeColor="background1"/>
                <w:sz w:val="18"/>
                <w:szCs w:val="18"/>
              </w:rPr>
            </w:pPr>
          </w:p>
        </w:tc>
        <w:tc>
          <w:tcPr>
            <w:tcW w:w="2126" w:type="dxa"/>
            <w:shd w:val="clear" w:color="auto" w:fill="416A7F"/>
          </w:tcPr>
          <w:p w14:paraId="2EF9DA7A" w14:textId="77777777" w:rsidR="00CE7425" w:rsidRPr="00F47CB7" w:rsidRDefault="00CE7425" w:rsidP="00FD67B9">
            <w:pPr>
              <w:ind w:left="-567" w:right="29"/>
              <w:jc w:val="right"/>
              <w:rPr>
                <w:b/>
                <w:bCs/>
                <w:color w:val="FFFFFF" w:themeColor="background1"/>
                <w:sz w:val="18"/>
                <w:szCs w:val="18"/>
              </w:rPr>
            </w:pPr>
          </w:p>
        </w:tc>
      </w:tr>
      <w:tr w:rsidR="00CE7425" w:rsidRPr="00F47CB7" w14:paraId="6E59DA84" w14:textId="77777777" w:rsidTr="00FD67B9">
        <w:trPr>
          <w:trHeight w:val="275"/>
        </w:trPr>
        <w:tc>
          <w:tcPr>
            <w:tcW w:w="7655" w:type="dxa"/>
          </w:tcPr>
          <w:p w14:paraId="12266F29" w14:textId="2BA64F9A" w:rsidR="00CE7425" w:rsidRPr="00E64779" w:rsidRDefault="00CE7425" w:rsidP="00FD67B9">
            <w:pPr>
              <w:ind w:left="176" w:right="1" w:hanging="142"/>
              <w:rPr>
                <w:b/>
                <w:bCs/>
                <w:sz w:val="18"/>
                <w:szCs w:val="18"/>
              </w:rPr>
            </w:pPr>
            <w:r w:rsidRPr="00E64779">
              <w:rPr>
                <w:b/>
                <w:bCs/>
                <w:sz w:val="18"/>
                <w:szCs w:val="18"/>
              </w:rPr>
              <w:t xml:space="preserve">3.1 Proposed </w:t>
            </w:r>
            <w:r w:rsidR="00B80391">
              <w:rPr>
                <w:b/>
                <w:bCs/>
                <w:sz w:val="18"/>
                <w:szCs w:val="18"/>
              </w:rPr>
              <w:t>A</w:t>
            </w:r>
            <w:r>
              <w:rPr>
                <w:b/>
                <w:bCs/>
                <w:sz w:val="18"/>
                <w:szCs w:val="18"/>
              </w:rPr>
              <w:t xml:space="preserve">ctual </w:t>
            </w:r>
            <w:r w:rsidR="00B80391">
              <w:rPr>
                <w:b/>
                <w:bCs/>
                <w:sz w:val="18"/>
                <w:szCs w:val="18"/>
              </w:rPr>
              <w:t>O</w:t>
            </w:r>
            <w:r w:rsidRPr="00E64779">
              <w:rPr>
                <w:b/>
                <w:bCs/>
                <w:sz w:val="18"/>
                <w:szCs w:val="18"/>
              </w:rPr>
              <w:t>ccupants</w:t>
            </w:r>
          </w:p>
          <w:p w14:paraId="678336FB" w14:textId="77777777" w:rsidR="00CE7425" w:rsidRPr="00F47CB7" w:rsidRDefault="00CE7425" w:rsidP="00FD67B9">
            <w:pPr>
              <w:ind w:left="176" w:right="1" w:hanging="142"/>
              <w:rPr>
                <w:sz w:val="18"/>
                <w:szCs w:val="18"/>
              </w:rPr>
            </w:pPr>
          </w:p>
        </w:tc>
        <w:tc>
          <w:tcPr>
            <w:tcW w:w="2126" w:type="dxa"/>
          </w:tcPr>
          <w:p w14:paraId="2FE13924" w14:textId="77777777" w:rsidR="00CE7425" w:rsidRPr="00F47CB7" w:rsidRDefault="00CE7425" w:rsidP="00FD67B9">
            <w:pPr>
              <w:ind w:left="-567" w:right="29"/>
              <w:jc w:val="right"/>
              <w:rPr>
                <w:sz w:val="18"/>
                <w:szCs w:val="18"/>
              </w:rPr>
            </w:pPr>
            <w:r w:rsidRPr="00F47CB7">
              <w:rPr>
                <w:sz w:val="18"/>
                <w:szCs w:val="18"/>
              </w:rPr>
              <w:t>people</w:t>
            </w:r>
          </w:p>
        </w:tc>
      </w:tr>
      <w:tr w:rsidR="00CE7425" w:rsidRPr="00F47CB7" w14:paraId="0B113682" w14:textId="77777777" w:rsidTr="00FD67B9">
        <w:trPr>
          <w:trHeight w:val="539"/>
        </w:trPr>
        <w:tc>
          <w:tcPr>
            <w:tcW w:w="7655" w:type="dxa"/>
            <w:shd w:val="clear" w:color="auto" w:fill="416A7F"/>
          </w:tcPr>
          <w:p w14:paraId="0820DBE3" w14:textId="77777777" w:rsidR="00CE7425" w:rsidRPr="00F47CB7" w:rsidRDefault="00CE7425" w:rsidP="00FD67B9">
            <w:pPr>
              <w:ind w:left="34" w:right="1"/>
              <w:rPr>
                <w:b/>
                <w:bCs/>
                <w:color w:val="FFFFFF" w:themeColor="background1"/>
                <w:sz w:val="18"/>
                <w:szCs w:val="18"/>
              </w:rPr>
            </w:pPr>
            <w:r w:rsidRPr="00F47CB7">
              <w:rPr>
                <w:b/>
                <w:bCs/>
                <w:color w:val="FFFFFF" w:themeColor="background1"/>
                <w:sz w:val="18"/>
                <w:szCs w:val="18"/>
              </w:rPr>
              <w:t>4. Water Consumption</w:t>
            </w:r>
          </w:p>
          <w:p w14:paraId="6FA05686" w14:textId="77777777" w:rsidR="00CE7425" w:rsidRPr="00F47CB7" w:rsidRDefault="00CE7425" w:rsidP="00FD67B9">
            <w:pPr>
              <w:ind w:left="-567" w:right="1"/>
              <w:rPr>
                <w:b/>
                <w:bCs/>
                <w:color w:val="FFFFFF" w:themeColor="background1"/>
                <w:sz w:val="18"/>
                <w:szCs w:val="18"/>
              </w:rPr>
            </w:pPr>
          </w:p>
        </w:tc>
        <w:tc>
          <w:tcPr>
            <w:tcW w:w="2126" w:type="dxa"/>
            <w:shd w:val="clear" w:color="auto" w:fill="416A7F"/>
          </w:tcPr>
          <w:p w14:paraId="75244252" w14:textId="77777777" w:rsidR="00CE7425" w:rsidRPr="00F47CB7" w:rsidRDefault="00CE7425" w:rsidP="00FD67B9">
            <w:pPr>
              <w:ind w:left="-567" w:right="29"/>
              <w:jc w:val="right"/>
              <w:rPr>
                <w:b/>
                <w:bCs/>
                <w:color w:val="FFFFFF" w:themeColor="background1"/>
                <w:sz w:val="18"/>
                <w:szCs w:val="18"/>
              </w:rPr>
            </w:pPr>
          </w:p>
        </w:tc>
      </w:tr>
      <w:tr w:rsidR="00CE7425" w:rsidRPr="00F47CB7" w14:paraId="1DA71B3C" w14:textId="77777777" w:rsidTr="00FD67B9">
        <w:trPr>
          <w:trHeight w:val="275"/>
        </w:trPr>
        <w:tc>
          <w:tcPr>
            <w:tcW w:w="7655" w:type="dxa"/>
          </w:tcPr>
          <w:p w14:paraId="2E64D04D" w14:textId="369E54E6" w:rsidR="00CE7425" w:rsidRDefault="00CE7425" w:rsidP="00FD67B9">
            <w:pPr>
              <w:ind w:right="1"/>
              <w:rPr>
                <w:b/>
                <w:bCs/>
                <w:sz w:val="18"/>
                <w:szCs w:val="18"/>
              </w:rPr>
            </w:pPr>
            <w:r w:rsidRPr="00E64779">
              <w:rPr>
                <w:b/>
                <w:bCs/>
                <w:sz w:val="18"/>
                <w:szCs w:val="18"/>
              </w:rPr>
              <w:t xml:space="preserve">4.1 Consumption target </w:t>
            </w:r>
            <w:r>
              <w:rPr>
                <w:b/>
                <w:bCs/>
                <w:sz w:val="18"/>
                <w:szCs w:val="18"/>
              </w:rPr>
              <w:t>(see Fig. 3, p. 9, Water Handbook)</w:t>
            </w:r>
          </w:p>
          <w:p w14:paraId="6C97E0DA" w14:textId="4CD1CDC0" w:rsidR="00CE7425" w:rsidRPr="00E64779" w:rsidRDefault="00CE7425" w:rsidP="00FD67B9">
            <w:pPr>
              <w:ind w:right="1"/>
              <w:rPr>
                <w:sz w:val="18"/>
                <w:szCs w:val="18"/>
              </w:rPr>
            </w:pPr>
            <w:r w:rsidRPr="00E64779">
              <w:rPr>
                <w:sz w:val="18"/>
                <w:szCs w:val="18"/>
              </w:rPr>
              <w:t>(</w:t>
            </w:r>
            <w:r>
              <w:rPr>
                <w:sz w:val="18"/>
                <w:szCs w:val="18"/>
              </w:rPr>
              <w:t>options are 100L, 122L, or 150L per person per day</w:t>
            </w:r>
            <w:r w:rsidRPr="00E64779">
              <w:rPr>
                <w:sz w:val="18"/>
                <w:szCs w:val="18"/>
              </w:rPr>
              <w:t>)</w:t>
            </w:r>
          </w:p>
        </w:tc>
        <w:tc>
          <w:tcPr>
            <w:tcW w:w="2126" w:type="dxa"/>
          </w:tcPr>
          <w:p w14:paraId="199A04F5" w14:textId="77777777" w:rsidR="00CE7425" w:rsidRPr="00F47CB7" w:rsidRDefault="00CE7425" w:rsidP="00FD67B9">
            <w:pPr>
              <w:ind w:left="-65" w:right="29"/>
              <w:jc w:val="right"/>
              <w:rPr>
                <w:sz w:val="18"/>
                <w:szCs w:val="18"/>
              </w:rPr>
            </w:pPr>
          </w:p>
          <w:p w14:paraId="44BCE4EC" w14:textId="732BC6B4" w:rsidR="00CE7425" w:rsidRPr="00F47CB7" w:rsidRDefault="00CE7425" w:rsidP="00FD67B9">
            <w:pPr>
              <w:ind w:left="-65" w:right="29"/>
              <w:jc w:val="right"/>
              <w:rPr>
                <w:sz w:val="18"/>
                <w:szCs w:val="18"/>
              </w:rPr>
            </w:pPr>
            <w:r w:rsidRPr="00F47CB7">
              <w:rPr>
                <w:sz w:val="18"/>
                <w:szCs w:val="18"/>
              </w:rPr>
              <w:t>L</w:t>
            </w:r>
            <w:r>
              <w:rPr>
                <w:sz w:val="18"/>
                <w:szCs w:val="18"/>
              </w:rPr>
              <w:t xml:space="preserve"> /p</w:t>
            </w:r>
            <w:r>
              <w:rPr>
                <w:sz w:val="18"/>
                <w:szCs w:val="18"/>
              </w:rPr>
              <w:t>p</w:t>
            </w:r>
            <w:r>
              <w:rPr>
                <w:sz w:val="18"/>
                <w:szCs w:val="18"/>
              </w:rPr>
              <w:t>/d</w:t>
            </w:r>
          </w:p>
        </w:tc>
      </w:tr>
      <w:tr w:rsidR="00CE7425" w:rsidRPr="00F47CB7" w14:paraId="788CBAE7" w14:textId="77777777" w:rsidTr="00FD67B9">
        <w:trPr>
          <w:trHeight w:val="539"/>
        </w:trPr>
        <w:tc>
          <w:tcPr>
            <w:tcW w:w="7655" w:type="dxa"/>
            <w:shd w:val="clear" w:color="auto" w:fill="416A7F"/>
          </w:tcPr>
          <w:p w14:paraId="2ECC9D0C" w14:textId="77777777" w:rsidR="00CE7425" w:rsidRPr="00F47CB7" w:rsidRDefault="00CE7425" w:rsidP="00FD67B9">
            <w:pPr>
              <w:ind w:left="34" w:right="1"/>
              <w:rPr>
                <w:b/>
                <w:bCs/>
                <w:color w:val="FFFFFF" w:themeColor="background1"/>
                <w:sz w:val="18"/>
                <w:szCs w:val="18"/>
              </w:rPr>
            </w:pPr>
            <w:r w:rsidRPr="00F47CB7">
              <w:rPr>
                <w:b/>
                <w:bCs/>
                <w:color w:val="FFFFFF" w:themeColor="background1"/>
                <w:sz w:val="18"/>
                <w:szCs w:val="18"/>
              </w:rPr>
              <w:t>5.  Required Roof Area</w:t>
            </w:r>
          </w:p>
          <w:p w14:paraId="7AB19D70" w14:textId="77777777" w:rsidR="00CE7425" w:rsidRPr="00F47CB7" w:rsidRDefault="00CE7425" w:rsidP="00FD67B9">
            <w:pPr>
              <w:ind w:left="-567" w:right="1"/>
              <w:rPr>
                <w:b/>
                <w:bCs/>
                <w:color w:val="FFFFFF" w:themeColor="background1"/>
                <w:sz w:val="18"/>
                <w:szCs w:val="18"/>
              </w:rPr>
            </w:pPr>
          </w:p>
        </w:tc>
        <w:tc>
          <w:tcPr>
            <w:tcW w:w="2126" w:type="dxa"/>
            <w:shd w:val="clear" w:color="auto" w:fill="416A7F"/>
          </w:tcPr>
          <w:p w14:paraId="0AF1C7DA" w14:textId="77777777" w:rsidR="00CE7425" w:rsidRPr="00F47CB7" w:rsidRDefault="00CE7425" w:rsidP="00FD67B9">
            <w:pPr>
              <w:ind w:left="-567" w:right="29"/>
              <w:jc w:val="right"/>
              <w:rPr>
                <w:b/>
                <w:bCs/>
                <w:color w:val="FFFFFF" w:themeColor="background1"/>
                <w:sz w:val="18"/>
                <w:szCs w:val="18"/>
              </w:rPr>
            </w:pPr>
          </w:p>
        </w:tc>
      </w:tr>
      <w:tr w:rsidR="00200637" w:rsidRPr="00F47CB7" w14:paraId="47F940C6" w14:textId="77777777" w:rsidTr="00C81545">
        <w:trPr>
          <w:trHeight w:val="207"/>
        </w:trPr>
        <w:tc>
          <w:tcPr>
            <w:tcW w:w="7655" w:type="dxa"/>
          </w:tcPr>
          <w:p w14:paraId="2EC182C0" w14:textId="77777777" w:rsidR="00200637" w:rsidRDefault="00200637" w:rsidP="00200637">
            <w:pPr>
              <w:ind w:left="34" w:right="1"/>
              <w:rPr>
                <w:b/>
                <w:bCs/>
                <w:sz w:val="18"/>
                <w:szCs w:val="18"/>
              </w:rPr>
            </w:pPr>
            <w:r w:rsidRPr="00E64779">
              <w:rPr>
                <w:b/>
                <w:bCs/>
                <w:sz w:val="18"/>
                <w:szCs w:val="18"/>
              </w:rPr>
              <w:t xml:space="preserve">5.1 </w:t>
            </w:r>
            <w:r>
              <w:rPr>
                <w:b/>
                <w:bCs/>
                <w:sz w:val="18"/>
                <w:szCs w:val="18"/>
              </w:rPr>
              <w:t>Minimum</w:t>
            </w:r>
            <w:r>
              <w:rPr>
                <w:b/>
                <w:bCs/>
                <w:sz w:val="18"/>
                <w:szCs w:val="18"/>
              </w:rPr>
              <w:t xml:space="preserve"> </w:t>
            </w:r>
            <w:r>
              <w:rPr>
                <w:b/>
                <w:bCs/>
                <w:sz w:val="18"/>
                <w:szCs w:val="18"/>
              </w:rPr>
              <w:t xml:space="preserve">Required </w:t>
            </w:r>
            <w:r>
              <w:rPr>
                <w:b/>
                <w:bCs/>
                <w:sz w:val="18"/>
                <w:szCs w:val="18"/>
              </w:rPr>
              <w:t>Roof Area</w:t>
            </w:r>
          </w:p>
          <w:p w14:paraId="417E57D7" w14:textId="39D79710" w:rsidR="00C81545" w:rsidRPr="00E64779" w:rsidRDefault="00C81545" w:rsidP="00200637">
            <w:pPr>
              <w:ind w:left="34" w:right="1"/>
              <w:rPr>
                <w:b/>
                <w:bCs/>
                <w:sz w:val="18"/>
                <w:szCs w:val="18"/>
              </w:rPr>
            </w:pPr>
            <w:r w:rsidRPr="00F47CB7">
              <w:rPr>
                <w:sz w:val="18"/>
                <w:szCs w:val="18"/>
              </w:rPr>
              <w:t>(</w:t>
            </w:r>
            <w:r>
              <w:rPr>
                <w:sz w:val="18"/>
                <w:szCs w:val="18"/>
              </w:rPr>
              <w:t>2.</w:t>
            </w:r>
            <w:r>
              <w:rPr>
                <w:sz w:val="18"/>
                <w:szCs w:val="18"/>
              </w:rPr>
              <w:t>2</w:t>
            </w:r>
            <w:r>
              <w:rPr>
                <w:sz w:val="18"/>
                <w:szCs w:val="18"/>
              </w:rPr>
              <w:t xml:space="preserve"> </w:t>
            </w:r>
            <w:r>
              <w:rPr>
                <w:sz w:val="18"/>
                <w:szCs w:val="18"/>
              </w:rPr>
              <w:t>x 50m2</w:t>
            </w:r>
            <w:r w:rsidRPr="00F47CB7">
              <w:rPr>
                <w:sz w:val="18"/>
                <w:szCs w:val="18"/>
              </w:rPr>
              <w:t>)</w:t>
            </w:r>
          </w:p>
        </w:tc>
        <w:tc>
          <w:tcPr>
            <w:tcW w:w="2126" w:type="dxa"/>
          </w:tcPr>
          <w:p w14:paraId="1F55941B" w14:textId="77777777" w:rsidR="00200637" w:rsidRDefault="00200637" w:rsidP="00C81545">
            <w:pPr>
              <w:ind w:left="-567" w:right="29"/>
              <w:jc w:val="center"/>
              <w:rPr>
                <w:sz w:val="18"/>
                <w:szCs w:val="18"/>
              </w:rPr>
            </w:pPr>
          </w:p>
          <w:p w14:paraId="26FCB6B0" w14:textId="1ECB03BA" w:rsidR="00200637" w:rsidRPr="00F47CB7" w:rsidRDefault="00200637" w:rsidP="00C81545">
            <w:pPr>
              <w:ind w:left="-567" w:right="29"/>
              <w:jc w:val="right"/>
              <w:rPr>
                <w:sz w:val="18"/>
                <w:szCs w:val="18"/>
              </w:rPr>
            </w:pPr>
            <w:r w:rsidRPr="00F47CB7">
              <w:rPr>
                <w:sz w:val="18"/>
                <w:szCs w:val="18"/>
              </w:rPr>
              <w:t>m2</w:t>
            </w:r>
          </w:p>
        </w:tc>
      </w:tr>
      <w:tr w:rsidR="00CE7425" w:rsidRPr="00F47CB7" w14:paraId="4EF775CB" w14:textId="77777777" w:rsidTr="00FD67B9">
        <w:trPr>
          <w:trHeight w:val="539"/>
        </w:trPr>
        <w:tc>
          <w:tcPr>
            <w:tcW w:w="7655" w:type="dxa"/>
          </w:tcPr>
          <w:p w14:paraId="49EB1F69" w14:textId="06747CF0" w:rsidR="00CE7425" w:rsidRPr="00E64779" w:rsidRDefault="00CE7425" w:rsidP="00FD67B9">
            <w:pPr>
              <w:ind w:left="34" w:right="1"/>
              <w:rPr>
                <w:b/>
                <w:bCs/>
                <w:sz w:val="18"/>
                <w:szCs w:val="18"/>
              </w:rPr>
            </w:pPr>
            <w:r w:rsidRPr="00E64779">
              <w:rPr>
                <w:b/>
                <w:bCs/>
                <w:sz w:val="18"/>
                <w:szCs w:val="18"/>
              </w:rPr>
              <w:t>5.</w:t>
            </w:r>
            <w:r w:rsidR="00200637">
              <w:rPr>
                <w:b/>
                <w:bCs/>
                <w:sz w:val="18"/>
                <w:szCs w:val="18"/>
              </w:rPr>
              <w:t>2</w:t>
            </w:r>
            <w:r w:rsidRPr="00E64779">
              <w:rPr>
                <w:b/>
                <w:bCs/>
                <w:sz w:val="18"/>
                <w:szCs w:val="18"/>
              </w:rPr>
              <w:t xml:space="preserve"> </w:t>
            </w:r>
            <w:r w:rsidR="00200637">
              <w:rPr>
                <w:b/>
                <w:bCs/>
                <w:sz w:val="18"/>
                <w:szCs w:val="18"/>
              </w:rPr>
              <w:t>Available Roof Area</w:t>
            </w:r>
          </w:p>
          <w:p w14:paraId="5C20E3C6" w14:textId="70F6FC37" w:rsidR="00CE7425" w:rsidRPr="00F47CB7" w:rsidRDefault="00CE7425" w:rsidP="00FD67B9">
            <w:pPr>
              <w:ind w:left="34" w:right="1"/>
              <w:rPr>
                <w:sz w:val="18"/>
                <w:szCs w:val="18"/>
              </w:rPr>
            </w:pPr>
            <w:r w:rsidRPr="00F47CB7">
              <w:rPr>
                <w:sz w:val="18"/>
                <w:szCs w:val="18"/>
              </w:rPr>
              <w:t>(</w:t>
            </w:r>
            <w:r w:rsidR="00C81545">
              <w:rPr>
                <w:sz w:val="18"/>
                <w:szCs w:val="18"/>
              </w:rPr>
              <w:t xml:space="preserve">Same as </w:t>
            </w:r>
            <w:r w:rsidR="00200637">
              <w:rPr>
                <w:sz w:val="18"/>
                <w:szCs w:val="18"/>
              </w:rPr>
              <w:t>2.</w:t>
            </w:r>
            <w:r w:rsidR="00C81545">
              <w:rPr>
                <w:sz w:val="18"/>
                <w:szCs w:val="18"/>
              </w:rPr>
              <w:t>3</w:t>
            </w:r>
            <w:r w:rsidRPr="00F47CB7">
              <w:rPr>
                <w:sz w:val="18"/>
                <w:szCs w:val="18"/>
              </w:rPr>
              <w:t>)</w:t>
            </w:r>
          </w:p>
        </w:tc>
        <w:tc>
          <w:tcPr>
            <w:tcW w:w="2126" w:type="dxa"/>
          </w:tcPr>
          <w:p w14:paraId="74CEFA98" w14:textId="77777777" w:rsidR="00CE7425" w:rsidRPr="00F47CB7" w:rsidRDefault="00CE7425" w:rsidP="00FD67B9">
            <w:pPr>
              <w:ind w:left="-567" w:right="29"/>
              <w:jc w:val="right"/>
              <w:rPr>
                <w:sz w:val="18"/>
                <w:szCs w:val="18"/>
              </w:rPr>
            </w:pPr>
          </w:p>
          <w:p w14:paraId="437086FD" w14:textId="77777777" w:rsidR="00CE7425" w:rsidRPr="00F47CB7" w:rsidRDefault="00CE7425" w:rsidP="00FD67B9">
            <w:pPr>
              <w:ind w:left="-567" w:right="29"/>
              <w:jc w:val="right"/>
              <w:rPr>
                <w:sz w:val="18"/>
                <w:szCs w:val="18"/>
              </w:rPr>
            </w:pPr>
            <w:r w:rsidRPr="00F47CB7">
              <w:rPr>
                <w:sz w:val="18"/>
                <w:szCs w:val="18"/>
              </w:rPr>
              <w:t>m2</w:t>
            </w:r>
          </w:p>
        </w:tc>
      </w:tr>
      <w:tr w:rsidR="00CE7425" w:rsidRPr="00F47CB7" w14:paraId="418C9E11" w14:textId="77777777" w:rsidTr="00FD67B9">
        <w:trPr>
          <w:trHeight w:val="539"/>
        </w:trPr>
        <w:tc>
          <w:tcPr>
            <w:tcW w:w="7655" w:type="dxa"/>
            <w:shd w:val="clear" w:color="auto" w:fill="416A7F"/>
          </w:tcPr>
          <w:p w14:paraId="4C357722" w14:textId="77777777" w:rsidR="00CE7425" w:rsidRPr="00F47CB7" w:rsidRDefault="00CE7425" w:rsidP="00FD67B9">
            <w:pPr>
              <w:ind w:left="34" w:right="1"/>
              <w:rPr>
                <w:b/>
                <w:bCs/>
                <w:color w:val="FFFFFF" w:themeColor="background1"/>
                <w:sz w:val="18"/>
                <w:szCs w:val="18"/>
              </w:rPr>
            </w:pPr>
            <w:r w:rsidRPr="00F47CB7">
              <w:rPr>
                <w:b/>
                <w:bCs/>
                <w:color w:val="FFFFFF" w:themeColor="background1"/>
                <w:sz w:val="18"/>
                <w:szCs w:val="18"/>
              </w:rPr>
              <w:t>6. Water Storage</w:t>
            </w:r>
          </w:p>
          <w:p w14:paraId="3A282F70" w14:textId="77777777" w:rsidR="00CE7425" w:rsidRPr="00F47CB7" w:rsidRDefault="00CE7425" w:rsidP="00FD67B9">
            <w:pPr>
              <w:ind w:left="-567" w:right="1"/>
              <w:rPr>
                <w:b/>
                <w:bCs/>
                <w:color w:val="FFFFFF" w:themeColor="background1"/>
                <w:sz w:val="18"/>
                <w:szCs w:val="18"/>
              </w:rPr>
            </w:pPr>
          </w:p>
        </w:tc>
        <w:tc>
          <w:tcPr>
            <w:tcW w:w="2126" w:type="dxa"/>
            <w:shd w:val="clear" w:color="auto" w:fill="416A7F"/>
          </w:tcPr>
          <w:p w14:paraId="32B0BE98" w14:textId="77777777" w:rsidR="00CE7425" w:rsidRPr="00F47CB7" w:rsidRDefault="00CE7425" w:rsidP="00FD67B9">
            <w:pPr>
              <w:ind w:left="-567" w:right="29"/>
              <w:jc w:val="right"/>
              <w:rPr>
                <w:b/>
                <w:bCs/>
                <w:color w:val="FFFFFF" w:themeColor="background1"/>
                <w:sz w:val="18"/>
                <w:szCs w:val="18"/>
              </w:rPr>
            </w:pPr>
          </w:p>
        </w:tc>
      </w:tr>
      <w:tr w:rsidR="00CE7425" w:rsidRPr="00F47CB7" w14:paraId="4284451E" w14:textId="77777777" w:rsidTr="00FD67B9">
        <w:trPr>
          <w:trHeight w:val="539"/>
        </w:trPr>
        <w:tc>
          <w:tcPr>
            <w:tcW w:w="7655" w:type="dxa"/>
          </w:tcPr>
          <w:p w14:paraId="4A98CBA4" w14:textId="3E5C8E3C" w:rsidR="00CE7425" w:rsidRPr="00E64779" w:rsidRDefault="00CE7425" w:rsidP="00FD67B9">
            <w:pPr>
              <w:ind w:left="34" w:right="1"/>
              <w:rPr>
                <w:b/>
                <w:bCs/>
                <w:sz w:val="18"/>
                <w:szCs w:val="18"/>
              </w:rPr>
            </w:pPr>
            <w:r w:rsidRPr="00E64779">
              <w:rPr>
                <w:b/>
                <w:bCs/>
                <w:sz w:val="18"/>
                <w:szCs w:val="18"/>
              </w:rPr>
              <w:t xml:space="preserve">6.1 </w:t>
            </w:r>
            <w:r w:rsidR="00200637">
              <w:rPr>
                <w:b/>
                <w:bCs/>
                <w:sz w:val="18"/>
                <w:szCs w:val="18"/>
              </w:rPr>
              <w:t>Minimum</w:t>
            </w:r>
            <w:r w:rsidRPr="00E64779">
              <w:rPr>
                <w:b/>
                <w:bCs/>
                <w:sz w:val="18"/>
                <w:szCs w:val="18"/>
              </w:rPr>
              <w:t xml:space="preserve"> </w:t>
            </w:r>
            <w:r w:rsidR="00200637">
              <w:rPr>
                <w:b/>
                <w:bCs/>
                <w:sz w:val="18"/>
                <w:szCs w:val="18"/>
              </w:rPr>
              <w:t>W</w:t>
            </w:r>
            <w:r w:rsidRPr="00E64779">
              <w:rPr>
                <w:b/>
                <w:bCs/>
                <w:sz w:val="18"/>
                <w:szCs w:val="18"/>
              </w:rPr>
              <w:t xml:space="preserve">ater </w:t>
            </w:r>
            <w:r w:rsidR="00200637">
              <w:rPr>
                <w:b/>
                <w:bCs/>
                <w:sz w:val="18"/>
                <w:szCs w:val="18"/>
              </w:rPr>
              <w:t>S</w:t>
            </w:r>
            <w:r w:rsidRPr="00E64779">
              <w:rPr>
                <w:b/>
                <w:bCs/>
                <w:sz w:val="18"/>
                <w:szCs w:val="18"/>
              </w:rPr>
              <w:t xml:space="preserve">torage </w:t>
            </w:r>
            <w:r w:rsidR="00200637">
              <w:rPr>
                <w:b/>
                <w:bCs/>
                <w:sz w:val="18"/>
                <w:szCs w:val="18"/>
              </w:rPr>
              <w:t>C</w:t>
            </w:r>
            <w:r>
              <w:rPr>
                <w:b/>
                <w:bCs/>
                <w:sz w:val="18"/>
                <w:szCs w:val="18"/>
              </w:rPr>
              <w:t>apacity</w:t>
            </w:r>
            <w:r w:rsidR="00B80391">
              <w:rPr>
                <w:b/>
                <w:bCs/>
                <w:sz w:val="18"/>
                <w:szCs w:val="18"/>
              </w:rPr>
              <w:t xml:space="preserve"> Required (Actual Occupancy)</w:t>
            </w:r>
          </w:p>
          <w:p w14:paraId="5A079E8F" w14:textId="1129C94C" w:rsidR="00CE7425" w:rsidRPr="00F47CB7" w:rsidRDefault="00CE7425" w:rsidP="00200637">
            <w:pPr>
              <w:ind w:left="34" w:right="1"/>
              <w:rPr>
                <w:sz w:val="18"/>
                <w:szCs w:val="18"/>
              </w:rPr>
            </w:pPr>
            <w:r w:rsidRPr="00F47CB7">
              <w:rPr>
                <w:sz w:val="18"/>
                <w:szCs w:val="18"/>
              </w:rPr>
              <w:t>(</w:t>
            </w:r>
            <w:r w:rsidR="00200637">
              <w:rPr>
                <w:sz w:val="18"/>
                <w:szCs w:val="18"/>
              </w:rPr>
              <w:t>2.4 divided by 3.1</w:t>
            </w:r>
            <w:r w:rsidRPr="00F47CB7">
              <w:rPr>
                <w:sz w:val="18"/>
                <w:szCs w:val="18"/>
              </w:rPr>
              <w:t xml:space="preserve">, using WEV Water Guide @ 100 L </w:t>
            </w:r>
            <w:r>
              <w:rPr>
                <w:sz w:val="18"/>
                <w:szCs w:val="18"/>
              </w:rPr>
              <w:t>/p/d</w:t>
            </w:r>
            <w:r w:rsidR="00125465">
              <w:rPr>
                <w:sz w:val="18"/>
                <w:szCs w:val="18"/>
              </w:rPr>
              <w:t xml:space="preserve"> calculate min storage per person</w:t>
            </w:r>
            <w:r w:rsidRPr="00F47CB7">
              <w:rPr>
                <w:sz w:val="18"/>
                <w:szCs w:val="18"/>
              </w:rPr>
              <w:t>)</w:t>
            </w:r>
          </w:p>
        </w:tc>
        <w:tc>
          <w:tcPr>
            <w:tcW w:w="2126" w:type="dxa"/>
          </w:tcPr>
          <w:p w14:paraId="715AC6A9" w14:textId="77777777" w:rsidR="00CE7425" w:rsidRPr="00F47CB7" w:rsidRDefault="00CE7425" w:rsidP="00FD67B9">
            <w:pPr>
              <w:ind w:left="-567" w:right="29"/>
              <w:jc w:val="right"/>
              <w:rPr>
                <w:sz w:val="18"/>
                <w:szCs w:val="18"/>
              </w:rPr>
            </w:pPr>
            <w:r w:rsidRPr="00F47CB7">
              <w:rPr>
                <w:sz w:val="18"/>
                <w:szCs w:val="18"/>
              </w:rPr>
              <w:t>L</w:t>
            </w:r>
          </w:p>
        </w:tc>
      </w:tr>
      <w:tr w:rsidR="00CE7425" w:rsidRPr="00F47CB7" w14:paraId="3A72965B" w14:textId="77777777" w:rsidTr="00FD67B9">
        <w:trPr>
          <w:trHeight w:val="539"/>
        </w:trPr>
        <w:tc>
          <w:tcPr>
            <w:tcW w:w="7655" w:type="dxa"/>
          </w:tcPr>
          <w:p w14:paraId="675C7653" w14:textId="2E123CAB" w:rsidR="00CE7425" w:rsidRPr="00E64779" w:rsidRDefault="00CE7425" w:rsidP="00FD67B9">
            <w:pPr>
              <w:ind w:left="34" w:right="1"/>
              <w:rPr>
                <w:b/>
                <w:bCs/>
                <w:sz w:val="18"/>
                <w:szCs w:val="18"/>
              </w:rPr>
            </w:pPr>
            <w:r w:rsidRPr="00E64779">
              <w:rPr>
                <w:b/>
                <w:bCs/>
                <w:sz w:val="18"/>
                <w:szCs w:val="18"/>
              </w:rPr>
              <w:t>6.2</w:t>
            </w:r>
            <w:r>
              <w:rPr>
                <w:b/>
                <w:bCs/>
                <w:sz w:val="18"/>
                <w:szCs w:val="18"/>
              </w:rPr>
              <w:t xml:space="preserve"> </w:t>
            </w:r>
            <w:r w:rsidR="00B80391">
              <w:rPr>
                <w:b/>
                <w:bCs/>
                <w:sz w:val="18"/>
                <w:szCs w:val="18"/>
              </w:rPr>
              <w:t>Water</w:t>
            </w:r>
            <w:r w:rsidRPr="00E64779">
              <w:rPr>
                <w:b/>
                <w:bCs/>
                <w:sz w:val="18"/>
                <w:szCs w:val="18"/>
              </w:rPr>
              <w:t xml:space="preserve"> </w:t>
            </w:r>
            <w:r w:rsidR="00B80391">
              <w:rPr>
                <w:b/>
                <w:bCs/>
                <w:sz w:val="18"/>
                <w:szCs w:val="18"/>
              </w:rPr>
              <w:t>S</w:t>
            </w:r>
            <w:r w:rsidRPr="00E64779">
              <w:rPr>
                <w:b/>
                <w:bCs/>
                <w:sz w:val="18"/>
                <w:szCs w:val="18"/>
              </w:rPr>
              <w:t xml:space="preserve">torage </w:t>
            </w:r>
            <w:r w:rsidR="00B80391">
              <w:rPr>
                <w:b/>
                <w:bCs/>
                <w:sz w:val="18"/>
                <w:szCs w:val="18"/>
              </w:rPr>
              <w:t>C</w:t>
            </w:r>
            <w:r w:rsidRPr="00E64779">
              <w:rPr>
                <w:b/>
                <w:bCs/>
                <w:sz w:val="18"/>
                <w:szCs w:val="18"/>
              </w:rPr>
              <w:t xml:space="preserve">apacity </w:t>
            </w:r>
            <w:r w:rsidR="00B80391">
              <w:rPr>
                <w:b/>
                <w:bCs/>
                <w:sz w:val="18"/>
                <w:szCs w:val="18"/>
              </w:rPr>
              <w:t>R</w:t>
            </w:r>
            <w:r w:rsidRPr="00E64779">
              <w:rPr>
                <w:b/>
                <w:bCs/>
                <w:sz w:val="18"/>
                <w:szCs w:val="18"/>
              </w:rPr>
              <w:t xml:space="preserve">equired </w:t>
            </w:r>
            <w:r w:rsidR="00B80391">
              <w:rPr>
                <w:b/>
                <w:bCs/>
                <w:sz w:val="18"/>
                <w:szCs w:val="18"/>
              </w:rPr>
              <w:t>(Standard Occupancy)</w:t>
            </w:r>
          </w:p>
          <w:p w14:paraId="6134339B" w14:textId="0277BC9A" w:rsidR="00CE7425" w:rsidRPr="00F47CB7" w:rsidRDefault="00BB2EBB" w:rsidP="00FD67B9">
            <w:pPr>
              <w:ind w:left="34" w:right="1"/>
              <w:rPr>
                <w:sz w:val="18"/>
                <w:szCs w:val="18"/>
              </w:rPr>
            </w:pPr>
            <w:r w:rsidRPr="00F47CB7">
              <w:rPr>
                <w:sz w:val="18"/>
                <w:szCs w:val="18"/>
              </w:rPr>
              <w:t>(</w:t>
            </w:r>
            <w:r>
              <w:rPr>
                <w:sz w:val="18"/>
                <w:szCs w:val="18"/>
              </w:rPr>
              <w:t xml:space="preserve">2.4 divided by </w:t>
            </w:r>
            <w:r>
              <w:rPr>
                <w:sz w:val="18"/>
                <w:szCs w:val="18"/>
              </w:rPr>
              <w:t>2.2</w:t>
            </w:r>
            <w:r w:rsidRPr="00F47CB7">
              <w:rPr>
                <w:sz w:val="18"/>
                <w:szCs w:val="18"/>
              </w:rPr>
              <w:t xml:space="preserve">, using WEV Water Guide @ 100 L </w:t>
            </w:r>
            <w:r>
              <w:rPr>
                <w:sz w:val="18"/>
                <w:szCs w:val="18"/>
              </w:rPr>
              <w:t>/p/d calculate min storage per person</w:t>
            </w:r>
            <w:r w:rsidRPr="00F47CB7">
              <w:rPr>
                <w:sz w:val="18"/>
                <w:szCs w:val="18"/>
              </w:rPr>
              <w:t>)</w:t>
            </w:r>
          </w:p>
        </w:tc>
        <w:tc>
          <w:tcPr>
            <w:tcW w:w="2126" w:type="dxa"/>
          </w:tcPr>
          <w:p w14:paraId="2AAC98E7" w14:textId="77777777" w:rsidR="00CE7425" w:rsidRPr="00F47CB7" w:rsidRDefault="00CE7425" w:rsidP="00FD67B9">
            <w:pPr>
              <w:ind w:left="-567" w:right="29"/>
              <w:jc w:val="right"/>
              <w:rPr>
                <w:sz w:val="18"/>
                <w:szCs w:val="18"/>
              </w:rPr>
            </w:pPr>
            <w:r w:rsidRPr="00F47CB7">
              <w:rPr>
                <w:sz w:val="18"/>
                <w:szCs w:val="18"/>
              </w:rPr>
              <w:t>L</w:t>
            </w:r>
          </w:p>
        </w:tc>
      </w:tr>
      <w:tr w:rsidR="00CE7425" w:rsidRPr="00F47CB7" w14:paraId="3EEFA7FE" w14:textId="77777777" w:rsidTr="00FD67B9">
        <w:trPr>
          <w:trHeight w:val="539"/>
        </w:trPr>
        <w:tc>
          <w:tcPr>
            <w:tcW w:w="7655" w:type="dxa"/>
          </w:tcPr>
          <w:p w14:paraId="58FF02FD" w14:textId="77777777" w:rsidR="00CE7425" w:rsidRPr="00E64779" w:rsidRDefault="00CE7425" w:rsidP="00FD67B9">
            <w:pPr>
              <w:ind w:left="34" w:right="1"/>
              <w:rPr>
                <w:b/>
                <w:bCs/>
                <w:sz w:val="18"/>
                <w:szCs w:val="18"/>
              </w:rPr>
            </w:pPr>
            <w:r w:rsidRPr="00E64779">
              <w:rPr>
                <w:b/>
                <w:bCs/>
                <w:sz w:val="18"/>
                <w:szCs w:val="18"/>
              </w:rPr>
              <w:t>6.</w:t>
            </w:r>
            <w:r>
              <w:rPr>
                <w:b/>
                <w:bCs/>
                <w:sz w:val="18"/>
                <w:szCs w:val="18"/>
              </w:rPr>
              <w:t>3</w:t>
            </w:r>
            <w:r w:rsidRPr="00E64779">
              <w:rPr>
                <w:b/>
                <w:bCs/>
                <w:sz w:val="18"/>
                <w:szCs w:val="18"/>
              </w:rPr>
              <w:t xml:space="preserve"> Required water storage </w:t>
            </w:r>
            <w:r>
              <w:rPr>
                <w:b/>
                <w:bCs/>
                <w:sz w:val="18"/>
                <w:szCs w:val="18"/>
              </w:rPr>
              <w:t xml:space="preserve">to be </w:t>
            </w:r>
            <w:r w:rsidRPr="00E64779">
              <w:rPr>
                <w:b/>
                <w:bCs/>
                <w:sz w:val="18"/>
                <w:szCs w:val="18"/>
              </w:rPr>
              <w:t xml:space="preserve">planned for </w:t>
            </w:r>
            <w:r>
              <w:rPr>
                <w:b/>
                <w:bCs/>
                <w:sz w:val="18"/>
                <w:szCs w:val="18"/>
              </w:rPr>
              <w:t>on lot layout</w:t>
            </w:r>
          </w:p>
          <w:p w14:paraId="4A228D42" w14:textId="037EE66B" w:rsidR="00CE7425" w:rsidRPr="00F47CB7" w:rsidRDefault="00CE7425" w:rsidP="00FD67B9">
            <w:pPr>
              <w:ind w:left="34" w:right="1"/>
              <w:rPr>
                <w:sz w:val="18"/>
                <w:szCs w:val="18"/>
              </w:rPr>
            </w:pPr>
            <w:r w:rsidRPr="00F47CB7">
              <w:rPr>
                <w:sz w:val="18"/>
                <w:szCs w:val="18"/>
              </w:rPr>
              <w:t>(</w:t>
            </w:r>
            <w:r w:rsidR="00BB2EBB">
              <w:rPr>
                <w:sz w:val="18"/>
                <w:szCs w:val="18"/>
              </w:rPr>
              <w:t>6.2 minus 6.1</w:t>
            </w:r>
            <w:r w:rsidRPr="00F47CB7">
              <w:rPr>
                <w:sz w:val="18"/>
                <w:szCs w:val="18"/>
              </w:rPr>
              <w:t xml:space="preserve">) </w:t>
            </w:r>
            <w:r w:rsidRPr="00F47CB7">
              <w:rPr>
                <w:sz w:val="18"/>
                <w:szCs w:val="18"/>
              </w:rPr>
              <w:tab/>
            </w:r>
          </w:p>
        </w:tc>
        <w:tc>
          <w:tcPr>
            <w:tcW w:w="2126" w:type="dxa"/>
          </w:tcPr>
          <w:p w14:paraId="2A9205A7" w14:textId="77777777" w:rsidR="00CE7425" w:rsidRPr="00F47CB7" w:rsidRDefault="00CE7425" w:rsidP="00FD67B9">
            <w:pPr>
              <w:ind w:left="-567" w:right="29"/>
              <w:jc w:val="right"/>
              <w:rPr>
                <w:sz w:val="18"/>
                <w:szCs w:val="18"/>
              </w:rPr>
            </w:pPr>
            <w:r w:rsidRPr="00F47CB7">
              <w:rPr>
                <w:sz w:val="18"/>
                <w:szCs w:val="18"/>
              </w:rPr>
              <w:t>L</w:t>
            </w:r>
          </w:p>
        </w:tc>
      </w:tr>
      <w:tr w:rsidR="00CE7425" w:rsidRPr="00F47CB7" w14:paraId="49E4B00B" w14:textId="77777777" w:rsidTr="00FD67B9">
        <w:trPr>
          <w:trHeight w:val="526"/>
        </w:trPr>
        <w:tc>
          <w:tcPr>
            <w:tcW w:w="7655" w:type="dxa"/>
          </w:tcPr>
          <w:p w14:paraId="0B0C8A54" w14:textId="77777777" w:rsidR="00CE7425" w:rsidRDefault="00CE7425" w:rsidP="00FD67B9">
            <w:pPr>
              <w:ind w:left="34" w:right="1"/>
              <w:rPr>
                <w:b/>
                <w:bCs/>
                <w:sz w:val="18"/>
                <w:szCs w:val="18"/>
              </w:rPr>
            </w:pPr>
            <w:r>
              <w:rPr>
                <w:b/>
                <w:bCs/>
                <w:sz w:val="18"/>
                <w:szCs w:val="18"/>
              </w:rPr>
              <w:t>6.4 Water storage provided in design:</w:t>
            </w:r>
          </w:p>
          <w:p w14:paraId="7B235DD4" w14:textId="77777777" w:rsidR="00CE7425" w:rsidRPr="00F47CB7" w:rsidRDefault="00CE7425" w:rsidP="00FD67B9">
            <w:pPr>
              <w:ind w:left="34" w:right="1"/>
              <w:rPr>
                <w:sz w:val="18"/>
                <w:szCs w:val="18"/>
              </w:rPr>
            </w:pPr>
            <w:r>
              <w:rPr>
                <w:b/>
                <w:bCs/>
                <w:sz w:val="18"/>
                <w:szCs w:val="18"/>
              </w:rPr>
              <w:t xml:space="preserve"> ______ </w:t>
            </w:r>
            <w:proofErr w:type="gramStart"/>
            <w:r>
              <w:rPr>
                <w:b/>
                <w:bCs/>
                <w:sz w:val="18"/>
                <w:szCs w:val="18"/>
              </w:rPr>
              <w:t>x  t</w:t>
            </w:r>
            <w:r w:rsidRPr="00D91529">
              <w:rPr>
                <w:b/>
                <w:bCs/>
                <w:sz w:val="18"/>
                <w:szCs w:val="18"/>
              </w:rPr>
              <w:t>ank</w:t>
            </w:r>
            <w:proofErr w:type="gramEnd"/>
            <w:r>
              <w:rPr>
                <w:b/>
                <w:bCs/>
                <w:sz w:val="18"/>
                <w:szCs w:val="18"/>
              </w:rPr>
              <w:t xml:space="preserve">/s </w:t>
            </w:r>
            <w:r w:rsidRPr="00D91529">
              <w:rPr>
                <w:b/>
                <w:bCs/>
                <w:sz w:val="18"/>
                <w:szCs w:val="18"/>
              </w:rPr>
              <w:t xml:space="preserve"> @ </w:t>
            </w:r>
            <w:r>
              <w:rPr>
                <w:b/>
                <w:bCs/>
                <w:sz w:val="18"/>
                <w:szCs w:val="18"/>
              </w:rPr>
              <w:t xml:space="preserve">_______________ </w:t>
            </w:r>
            <w:r w:rsidRPr="00D91529">
              <w:rPr>
                <w:b/>
                <w:bCs/>
                <w:sz w:val="18"/>
                <w:szCs w:val="18"/>
              </w:rPr>
              <w:t>L</w:t>
            </w:r>
          </w:p>
        </w:tc>
        <w:tc>
          <w:tcPr>
            <w:tcW w:w="2126" w:type="dxa"/>
          </w:tcPr>
          <w:p w14:paraId="16D37964" w14:textId="77777777" w:rsidR="00CE7425" w:rsidRPr="00F47CB7" w:rsidRDefault="00CE7425" w:rsidP="00FD67B9">
            <w:pPr>
              <w:ind w:left="-567" w:right="29"/>
              <w:jc w:val="right"/>
              <w:rPr>
                <w:sz w:val="18"/>
                <w:szCs w:val="18"/>
              </w:rPr>
            </w:pPr>
            <w:r w:rsidRPr="00F47CB7">
              <w:rPr>
                <w:sz w:val="18"/>
                <w:szCs w:val="18"/>
              </w:rPr>
              <w:t>L</w:t>
            </w:r>
          </w:p>
        </w:tc>
      </w:tr>
      <w:tr w:rsidR="00CE7425" w:rsidRPr="00F47CB7" w14:paraId="254BEE3B" w14:textId="77777777" w:rsidTr="00FD67B9">
        <w:trPr>
          <w:trHeight w:val="526"/>
        </w:trPr>
        <w:tc>
          <w:tcPr>
            <w:tcW w:w="7655" w:type="dxa"/>
          </w:tcPr>
          <w:p w14:paraId="6542711B" w14:textId="77777777" w:rsidR="00CE7425" w:rsidRDefault="00CE7425" w:rsidP="00FD67B9">
            <w:pPr>
              <w:ind w:left="34" w:right="1"/>
              <w:rPr>
                <w:b/>
                <w:bCs/>
                <w:sz w:val="18"/>
                <w:szCs w:val="18"/>
              </w:rPr>
            </w:pPr>
            <w:r>
              <w:rPr>
                <w:b/>
                <w:bCs/>
                <w:sz w:val="18"/>
                <w:szCs w:val="18"/>
              </w:rPr>
              <w:t>6.5 Water storage capacity provided in lot layout:</w:t>
            </w:r>
          </w:p>
          <w:p w14:paraId="40FA1437" w14:textId="77777777" w:rsidR="00CE7425" w:rsidRDefault="00CE7425" w:rsidP="00FD67B9">
            <w:pPr>
              <w:ind w:left="34" w:right="1"/>
              <w:rPr>
                <w:b/>
                <w:bCs/>
                <w:sz w:val="18"/>
                <w:szCs w:val="18"/>
              </w:rPr>
            </w:pPr>
            <w:r w:rsidRPr="00D91529">
              <w:rPr>
                <w:b/>
                <w:bCs/>
                <w:sz w:val="18"/>
                <w:szCs w:val="18"/>
              </w:rPr>
              <w:t xml:space="preserve">Space for an additional </w:t>
            </w:r>
            <w:r>
              <w:rPr>
                <w:b/>
                <w:bCs/>
                <w:sz w:val="18"/>
                <w:szCs w:val="18"/>
              </w:rPr>
              <w:t>_____ x ________</w:t>
            </w:r>
            <w:proofErr w:type="gramStart"/>
            <w:r>
              <w:rPr>
                <w:b/>
                <w:bCs/>
                <w:sz w:val="18"/>
                <w:szCs w:val="18"/>
              </w:rPr>
              <w:t xml:space="preserve">_ </w:t>
            </w:r>
            <w:r w:rsidRPr="00D91529">
              <w:rPr>
                <w:b/>
                <w:bCs/>
                <w:sz w:val="18"/>
                <w:szCs w:val="18"/>
              </w:rPr>
              <w:t xml:space="preserve"> L</w:t>
            </w:r>
            <w:proofErr w:type="gramEnd"/>
            <w:r w:rsidRPr="00D91529">
              <w:rPr>
                <w:b/>
                <w:bCs/>
                <w:sz w:val="18"/>
                <w:szCs w:val="18"/>
              </w:rPr>
              <w:t xml:space="preserve"> </w:t>
            </w:r>
            <w:r>
              <w:rPr>
                <w:b/>
                <w:bCs/>
                <w:sz w:val="18"/>
                <w:szCs w:val="18"/>
              </w:rPr>
              <w:t>t</w:t>
            </w:r>
            <w:r w:rsidRPr="00D91529">
              <w:rPr>
                <w:b/>
                <w:bCs/>
                <w:sz w:val="18"/>
                <w:szCs w:val="18"/>
              </w:rPr>
              <w:t>ank</w:t>
            </w:r>
            <w:r>
              <w:rPr>
                <w:b/>
                <w:bCs/>
                <w:sz w:val="18"/>
                <w:szCs w:val="18"/>
              </w:rPr>
              <w:t>/s</w:t>
            </w:r>
          </w:p>
        </w:tc>
        <w:tc>
          <w:tcPr>
            <w:tcW w:w="2126" w:type="dxa"/>
          </w:tcPr>
          <w:p w14:paraId="54E6620A" w14:textId="77777777" w:rsidR="00CE7425" w:rsidRPr="00F47CB7" w:rsidRDefault="00CE7425" w:rsidP="00FD67B9">
            <w:pPr>
              <w:ind w:left="-567" w:right="29"/>
              <w:jc w:val="right"/>
              <w:rPr>
                <w:sz w:val="18"/>
                <w:szCs w:val="18"/>
              </w:rPr>
            </w:pPr>
            <w:r>
              <w:rPr>
                <w:sz w:val="18"/>
                <w:szCs w:val="18"/>
              </w:rPr>
              <w:t>L</w:t>
            </w:r>
          </w:p>
        </w:tc>
      </w:tr>
    </w:tbl>
    <w:p w14:paraId="4F54C686" w14:textId="77777777" w:rsidR="004A36DF" w:rsidRDefault="00BB2EBB"/>
    <w:sectPr w:rsidR="004A36DF" w:rsidSect="007F7FD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Neutra Text">
    <w:altName w:val="Neutra Text Book"/>
    <w:panose1 w:val="02000000000000000000"/>
    <w:charset w:val="00"/>
    <w:family w:val="auto"/>
    <w:notTrueType/>
    <w:pitch w:val="variable"/>
    <w:sig w:usb0="800000AF" w:usb1="4000204A"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70CD4"/>
    <w:multiLevelType w:val="hybridMultilevel"/>
    <w:tmpl w:val="2E64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25"/>
    <w:rsid w:val="00125465"/>
    <w:rsid w:val="00200637"/>
    <w:rsid w:val="006A48CF"/>
    <w:rsid w:val="006C2C37"/>
    <w:rsid w:val="007F7FDC"/>
    <w:rsid w:val="00B80391"/>
    <w:rsid w:val="00BB2EBB"/>
    <w:rsid w:val="00BC7A38"/>
    <w:rsid w:val="00C81545"/>
    <w:rsid w:val="00CC5C0C"/>
    <w:rsid w:val="00CE7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4C9793C"/>
  <w15:chartTrackingRefBased/>
  <w15:docId w15:val="{DE754CF5-0426-5746-A92C-1C70D5B7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25"/>
    <w:rPr>
      <w:rFonts w:ascii="Avenir Book" w:hAnsi="Avenir Book"/>
      <w:color w:val="000000" w:themeColor="text1"/>
      <w:sz w:val="20"/>
      <w:szCs w:val="20"/>
      <w:lang w:val="en-GB"/>
    </w:rPr>
  </w:style>
  <w:style w:type="paragraph" w:styleId="Heading2">
    <w:name w:val="heading 2"/>
    <w:basedOn w:val="Normal"/>
    <w:next w:val="Normal"/>
    <w:link w:val="Heading2Char"/>
    <w:uiPriority w:val="9"/>
    <w:unhideWhenUsed/>
    <w:qFormat/>
    <w:rsid w:val="00CE7425"/>
    <w:pPr>
      <w:keepNext/>
      <w:keepLines/>
      <w:spacing w:before="40"/>
      <w:ind w:left="-567" w:right="-619"/>
      <w:outlineLvl w:val="1"/>
    </w:pPr>
    <w:rPr>
      <w:rFonts w:ascii="Neutra Text" w:eastAsiaTheme="majorEastAsia" w:hAnsi="Neutra Text" w:cstheme="majorBidi"/>
      <w:color w:val="416A7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7425"/>
    <w:rPr>
      <w:rFonts w:ascii="Neutra Text" w:eastAsiaTheme="majorEastAsia" w:hAnsi="Neutra Text" w:cstheme="majorBidi"/>
      <w:color w:val="416A7F"/>
      <w:sz w:val="32"/>
      <w:szCs w:val="32"/>
      <w:lang w:val="en-GB"/>
    </w:rPr>
  </w:style>
  <w:style w:type="paragraph" w:styleId="ListParagraph">
    <w:name w:val="List Paragraph"/>
    <w:basedOn w:val="Normal"/>
    <w:uiPriority w:val="34"/>
    <w:qFormat/>
    <w:rsid w:val="00CE7425"/>
    <w:pPr>
      <w:ind w:left="720"/>
      <w:contextualSpacing/>
    </w:pPr>
  </w:style>
  <w:style w:type="table" w:styleId="TableGrid">
    <w:name w:val="Table Grid"/>
    <w:basedOn w:val="TableNormal"/>
    <w:uiPriority w:val="39"/>
    <w:rsid w:val="00CE7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Hulme</dc:creator>
  <cp:keywords/>
  <dc:description/>
  <cp:lastModifiedBy>Mike Hulme</cp:lastModifiedBy>
  <cp:revision>3</cp:revision>
  <dcterms:created xsi:type="dcterms:W3CDTF">2020-11-24T06:25:00Z</dcterms:created>
  <dcterms:modified xsi:type="dcterms:W3CDTF">2020-11-27T06:29:00Z</dcterms:modified>
</cp:coreProperties>
</file>